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4536" w14:textId="45BC2959" w:rsidR="00B05ED9" w:rsidRPr="008462C8" w:rsidRDefault="0056309A" w:rsidP="00B05ED9">
      <w:pPr>
        <w:pStyle w:val="Nagwek1"/>
        <w:spacing w:before="0"/>
        <w:jc w:val="center"/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podręczników, materiałów edukacyjnych i ćwiczeniowych dla</w:t>
      </w:r>
      <w:r w:rsidR="00E95FD9"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DB7AA9"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Szkoły</w:t>
      </w:r>
      <w:r w:rsidR="00E95FD9"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Specjalnej Przysposabiającej do Pracy</w:t>
      </w:r>
      <w:r w:rsidR="008E542D"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SOSW im. </w:t>
      </w:r>
      <w:r w:rsidR="00FD5DCE"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Św. Tereski</w:t>
      </w:r>
      <w:r w:rsidR="008E542D"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</w:t>
      </w:r>
      <w:r w:rsidR="00FD5DCE"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8E542D"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Rabce Zdroju</w:t>
      </w:r>
      <w:bookmarkStart w:id="0" w:name="_GoBack"/>
      <w:bookmarkEnd w:id="0"/>
    </w:p>
    <w:p w14:paraId="49D0D7EA" w14:textId="00C2D1E7" w:rsidR="00C20D4D" w:rsidRPr="008462C8" w:rsidRDefault="0056309A" w:rsidP="00B05ED9">
      <w:pPr>
        <w:pStyle w:val="Nagwek1"/>
        <w:spacing w:before="0" w:after="240"/>
        <w:jc w:val="center"/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62C8">
        <w:rPr>
          <w:rFonts w:asciiTheme="minorHAnsi" w:eastAsia="Batang" w:hAnsiTheme="minorHAnsi" w:cstheme="minorHAnsi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rok szkolny 2024/2025</w:t>
      </w:r>
    </w:p>
    <w:tbl>
      <w:tblPr>
        <w:tblW w:w="10349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9"/>
        <w:gridCol w:w="1984"/>
        <w:gridCol w:w="3544"/>
        <w:gridCol w:w="1913"/>
        <w:gridCol w:w="1843"/>
      </w:tblGrid>
      <w:tr w:rsidR="008462C8" w:rsidRPr="008462C8" w14:paraId="4AC8D95C" w14:textId="77777777" w:rsidTr="00B05E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F8101C" w14:textId="77777777" w:rsidR="008E542D" w:rsidRPr="008462C8" w:rsidRDefault="008E542D" w:rsidP="00DB7AA9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26A0168" w14:textId="7EA440C8" w:rsidR="008E542D" w:rsidRPr="008462C8" w:rsidRDefault="008E542D" w:rsidP="00DB7AA9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klasa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68EF5CA" w14:textId="7741CD32" w:rsidR="008E542D" w:rsidRPr="006A456A" w:rsidRDefault="008E542D" w:rsidP="00DB7AA9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6A456A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Zajęcia edukacyjne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5780459" w14:textId="77777777" w:rsidR="008E542D" w:rsidRPr="008462C8" w:rsidRDefault="008E542D" w:rsidP="00DB7AA9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Tytuł podręcznika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84BAC7C" w14:textId="77777777" w:rsidR="008E542D" w:rsidRPr="008462C8" w:rsidRDefault="008E542D" w:rsidP="00DB7AA9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Autor podręcznika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A250F4E" w14:textId="35DD3103" w:rsidR="008E542D" w:rsidRPr="008462C8" w:rsidRDefault="008E542D" w:rsidP="00DB7AA9">
            <w:pPr>
              <w:pStyle w:val="Nagwek2"/>
              <w:jc w:val="center"/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Wydawnictwo</w:t>
            </w:r>
          </w:p>
        </w:tc>
      </w:tr>
      <w:tr w:rsidR="008462C8" w:rsidRPr="008462C8" w14:paraId="6B230506" w14:textId="77777777" w:rsidTr="00B05ED9">
        <w:trPr>
          <w:trHeight w:val="12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07677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1.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878E6" w14:textId="52B2992C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3987" w14:textId="27C4D191" w:rsidR="00AA7272" w:rsidRPr="006A456A" w:rsidRDefault="00AA7272" w:rsidP="00C25798">
            <w:pPr>
              <w:pStyle w:val="Nagwek3"/>
              <w:rPr>
                <w:rFonts w:eastAsia="Batang"/>
                <w:b/>
                <w:color w:val="auto"/>
                <w:lang w:eastAsia="en-US"/>
              </w:rPr>
            </w:pPr>
            <w:r w:rsidRPr="006A456A">
              <w:rPr>
                <w:rFonts w:eastAsia="Batang"/>
                <w:b/>
                <w:color w:val="auto"/>
                <w:lang w:eastAsia="en-US"/>
              </w:rPr>
              <w:t xml:space="preserve">Funkcjonowanie </w:t>
            </w:r>
          </w:p>
          <w:p w14:paraId="65A2EB43" w14:textId="41240A88" w:rsidR="00AA7272" w:rsidRPr="006A456A" w:rsidRDefault="00C25798" w:rsidP="00C25798">
            <w:pPr>
              <w:pStyle w:val="Nagwek3"/>
              <w:rPr>
                <w:rFonts w:eastAsia="Batang"/>
                <w:b/>
                <w:color w:val="auto"/>
                <w:lang w:eastAsia="en-US"/>
              </w:rPr>
            </w:pPr>
            <w:r w:rsidRPr="006A456A">
              <w:rPr>
                <w:rFonts w:eastAsia="Batang"/>
                <w:b/>
                <w:color w:val="auto"/>
                <w:lang w:eastAsia="en-US"/>
              </w:rPr>
              <w:t>osobiste i społeczne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8A87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Żyję w społeczeństwie. Pakiet edukacyjny</w:t>
            </w:r>
          </w:p>
          <w:p w14:paraId="0A15553D" w14:textId="20774327" w:rsidR="00AA7272" w:rsidRPr="008462C8" w:rsidRDefault="00AA7272" w:rsidP="00B05ED9">
            <w:pPr>
              <w:rPr>
                <w:rFonts w:asciiTheme="minorHAnsi" w:eastAsia="SimSun" w:hAnsiTheme="minorHAnsi" w:cstheme="minorHAnsi"/>
                <w:lang w:eastAsia="zh-CN" w:bidi="ar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dla uczniów szkół specjalnych przysposabiających do pracy</w:t>
            </w:r>
            <w:r w:rsidR="00B05ED9" w:rsidRPr="008462C8">
              <w:rPr>
                <w:rFonts w:asciiTheme="minorHAnsi" w:eastAsia="SimSun" w:hAnsiTheme="minorHAnsi" w:cstheme="minorHAnsi"/>
                <w:lang w:eastAsia="zh-CN" w:bidi="ar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AE8D" w14:textId="77777777" w:rsidR="00AA7272" w:rsidRPr="008462C8" w:rsidRDefault="00AB0A23" w:rsidP="00B05ED9">
            <w:pPr>
              <w:rPr>
                <w:rFonts w:asciiTheme="minorHAnsi" w:hAnsiTheme="minorHAnsi" w:cstheme="minorHAnsi"/>
              </w:rPr>
            </w:pPr>
            <w:hyperlink r:id="rId8" w:history="1">
              <w:proofErr w:type="spellStart"/>
              <w:r w:rsidR="00AA7272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Kurjata</w:t>
              </w:r>
              <w:proofErr w:type="spellEnd"/>
              <w:r w:rsidR="00AA7272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 xml:space="preserve"> Hanna</w:t>
              </w:r>
            </w:hyperlink>
            <w:r w:rsidR="00AA7272" w:rsidRPr="008462C8">
              <w:rPr>
                <w:rFonts w:asciiTheme="minorHAnsi" w:eastAsia="SimSun" w:hAnsiTheme="minorHAnsi" w:cstheme="minorHAnsi"/>
                <w:lang w:eastAsia="zh-CN" w:bidi="ar"/>
              </w:rPr>
              <w:t>,</w:t>
            </w:r>
          </w:p>
          <w:p w14:paraId="06ECA4F9" w14:textId="68BA557E" w:rsidR="00AA7272" w:rsidRPr="008462C8" w:rsidRDefault="00AB0A23" w:rsidP="00B05ED9">
            <w:pPr>
              <w:rPr>
                <w:rFonts w:asciiTheme="minorHAnsi" w:hAnsiTheme="minorHAnsi" w:cstheme="minorHAnsi"/>
              </w:rPr>
            </w:pPr>
            <w:hyperlink r:id="rId9" w:history="1">
              <w:r w:rsidR="00AA7272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Rabant Elżbieta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3E4" w14:textId="01AAC9F8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Grupa Wydawnicza Harmonia</w:t>
            </w:r>
          </w:p>
        </w:tc>
      </w:tr>
      <w:tr w:rsidR="008462C8" w:rsidRPr="008462C8" w14:paraId="71ACFFD9" w14:textId="77777777" w:rsidTr="00B05ED9">
        <w:trPr>
          <w:trHeight w:val="13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1DAF9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631D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93583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2D74" w14:textId="77777777" w:rsidR="00B05ED9" w:rsidRPr="008462C8" w:rsidRDefault="00B05ED9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Wchodzę w dorosłość. Pakiet edukacyjny</w:t>
            </w:r>
          </w:p>
          <w:p w14:paraId="3206C499" w14:textId="05F96885" w:rsidR="00B05ED9" w:rsidRPr="008462C8" w:rsidRDefault="00B05ED9" w:rsidP="00B05ED9">
            <w:pPr>
              <w:rPr>
                <w:rFonts w:asciiTheme="minorHAnsi" w:eastAsia="SimSun" w:hAnsiTheme="minorHAnsi" w:cstheme="minorHAnsi"/>
                <w:lang w:eastAsia="zh-CN" w:bidi="ar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dla uczniów szkół specjalnych przysposabiających do pracy.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40CE" w14:textId="77777777" w:rsidR="00B05ED9" w:rsidRPr="008462C8" w:rsidRDefault="00AB0A23" w:rsidP="00B05ED9">
            <w:pPr>
              <w:rPr>
                <w:rFonts w:asciiTheme="minorHAnsi" w:hAnsiTheme="minorHAnsi" w:cstheme="minorHAnsi"/>
              </w:rPr>
            </w:pPr>
            <w:hyperlink r:id="rId10" w:history="1">
              <w:proofErr w:type="spellStart"/>
              <w:r w:rsidR="00B05ED9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Kurjata</w:t>
              </w:r>
              <w:proofErr w:type="spellEnd"/>
              <w:r w:rsidR="00B05ED9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 xml:space="preserve"> Hanna</w:t>
              </w:r>
            </w:hyperlink>
            <w:r w:rsidR="00B05ED9" w:rsidRPr="008462C8">
              <w:rPr>
                <w:rFonts w:asciiTheme="minorHAnsi" w:eastAsia="SimSun" w:hAnsiTheme="minorHAnsi" w:cstheme="minorHAnsi"/>
                <w:lang w:eastAsia="zh-CN" w:bidi="ar"/>
              </w:rPr>
              <w:t>,</w:t>
            </w:r>
          </w:p>
          <w:p w14:paraId="48B0EB89" w14:textId="6312F06C" w:rsidR="00B05ED9" w:rsidRPr="008462C8" w:rsidRDefault="00AB0A23" w:rsidP="00B05ED9">
            <w:pPr>
              <w:rPr>
                <w:rFonts w:asciiTheme="minorHAnsi" w:hAnsiTheme="minorHAnsi" w:cstheme="minorHAnsi"/>
              </w:rPr>
            </w:pPr>
            <w:hyperlink r:id="rId11" w:history="1">
              <w:r w:rsidR="00B05ED9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Rabant Elżbieta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F9F" w14:textId="520C2B9D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Grupa</w:t>
            </w:r>
          </w:p>
          <w:p w14:paraId="2A726A76" w14:textId="71BE47F6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Wydawnicza</w:t>
            </w:r>
          </w:p>
          <w:p w14:paraId="4648CB53" w14:textId="57B7EB1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8462C8" w:rsidRPr="008462C8" w14:paraId="00D5F0F5" w14:textId="77777777" w:rsidTr="00B05ED9">
        <w:trPr>
          <w:trHeight w:val="8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46B01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9DCF5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6372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92FA" w14:textId="77777777" w:rsidR="00B05ED9" w:rsidRPr="008462C8" w:rsidRDefault="00B05ED9" w:rsidP="00B05ED9">
            <w:pPr>
              <w:rPr>
                <w:rFonts w:asciiTheme="minorHAnsi" w:eastAsia="SimSun" w:hAnsiTheme="minorHAnsi" w:cstheme="minorHAnsi"/>
                <w:lang w:eastAsia="zh-CN"/>
              </w:rPr>
            </w:pPr>
            <w:r w:rsidRPr="008462C8">
              <w:rPr>
                <w:rFonts w:asciiTheme="minorHAnsi" w:eastAsia="SimSun" w:hAnsiTheme="minorHAnsi" w:cstheme="minorHAnsi"/>
                <w:lang w:eastAsia="zh-CN"/>
              </w:rPr>
              <w:t>„Pewny start. Czytam sam.”</w:t>
            </w:r>
          </w:p>
          <w:p w14:paraId="5CB9C7FB" w14:textId="7486A43A" w:rsidR="00B05ED9" w:rsidRPr="008462C8" w:rsidRDefault="00B05ED9" w:rsidP="00B05ED9">
            <w:pPr>
              <w:rPr>
                <w:rFonts w:asciiTheme="minorHAnsi" w:eastAsia="SimSun" w:hAnsiTheme="minorHAnsi" w:cstheme="minorHAnsi"/>
                <w:lang w:eastAsia="zh-CN"/>
              </w:rPr>
            </w:pPr>
            <w:r w:rsidRPr="008462C8">
              <w:rPr>
                <w:rFonts w:asciiTheme="minorHAnsi" w:eastAsia="SimSun" w:hAnsiTheme="minorHAnsi" w:cstheme="minorHAnsi"/>
                <w:lang w:eastAsia="zh-CN"/>
              </w:rPr>
              <w:t>Seria książek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9D188" w14:textId="07EDA9A7" w:rsidR="00B05ED9" w:rsidRPr="008462C8" w:rsidRDefault="00B05ED9" w:rsidP="00B05ED9">
            <w:pPr>
              <w:numPr>
                <w:ilvl w:val="0"/>
                <w:numId w:val="2"/>
              </w:numPr>
              <w:spacing w:line="254" w:lineRule="auto"/>
              <w:rPr>
                <w:rFonts w:asciiTheme="minorHAnsi" w:eastAsia="Batang" w:hAnsiTheme="minorHAnsi" w:cstheme="minorHAnsi"/>
                <w:lang w:eastAsia="en-US"/>
              </w:rPr>
            </w:pPr>
            <w:proofErr w:type="spellStart"/>
            <w:r w:rsidRPr="008462C8">
              <w:rPr>
                <w:rFonts w:asciiTheme="minorHAnsi" w:eastAsia="Batang" w:hAnsiTheme="minorHAnsi" w:cstheme="minorHAnsi"/>
                <w:lang w:eastAsia="en-US"/>
              </w:rPr>
              <w:t>Pouch</w:t>
            </w:r>
            <w:proofErr w:type="spellEnd"/>
            <w:r w:rsidRPr="008462C8">
              <w:rPr>
                <w:rFonts w:asciiTheme="minorHAnsi" w:eastAsia="Batang" w:hAnsiTheme="minorHAnsi" w:cstheme="minorHAnsi"/>
                <w:lang w:eastAsia="en-US"/>
              </w:rPr>
              <w:t xml:space="preserve">, D. </w:t>
            </w:r>
            <w:proofErr w:type="spellStart"/>
            <w:r w:rsidRPr="008462C8">
              <w:rPr>
                <w:rFonts w:asciiTheme="minorHAnsi" w:eastAsia="Batang" w:hAnsiTheme="minorHAnsi" w:cstheme="minorHAnsi"/>
                <w:lang w:eastAsia="en-US"/>
              </w:rPr>
              <w:t>Szczęsna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47BC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Wydawnictwo</w:t>
            </w:r>
          </w:p>
          <w:p w14:paraId="6B283714" w14:textId="26E9718A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Szkolne PWN, 2020</w:t>
            </w:r>
          </w:p>
        </w:tc>
      </w:tr>
      <w:tr w:rsidR="008462C8" w:rsidRPr="008462C8" w14:paraId="5AED8B5B" w14:textId="77777777" w:rsidTr="00B05ED9">
        <w:trPr>
          <w:trHeight w:val="1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03FF9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31AB5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47748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9183E" w14:textId="77777777" w:rsidR="00B05ED9" w:rsidRPr="008462C8" w:rsidRDefault="00B05ED9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Matematyka. Część 1,2,3 i 4</w:t>
            </w:r>
          </w:p>
          <w:p w14:paraId="4150E3B7" w14:textId="53AD4384" w:rsidR="00B05ED9" w:rsidRPr="008462C8" w:rsidRDefault="00B05ED9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Karty pracy dla uczniów z niepełnosprawnością intelektualną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48871" w14:textId="77777777" w:rsidR="00B05ED9" w:rsidRPr="008462C8" w:rsidRDefault="00AB0A23" w:rsidP="00B05ED9">
            <w:pPr>
              <w:rPr>
                <w:rFonts w:asciiTheme="minorHAnsi" w:hAnsiTheme="minorHAnsi" w:cstheme="minorHAnsi"/>
              </w:rPr>
            </w:pPr>
            <w:hyperlink r:id="rId12" w:history="1">
              <w:r w:rsidR="00B05ED9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Borowska-</w:t>
              </w:r>
              <w:proofErr w:type="spellStart"/>
              <w:r w:rsidR="00B05ED9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Kociemba</w:t>
              </w:r>
              <w:proofErr w:type="spellEnd"/>
              <w:r w:rsidR="00B05ED9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 xml:space="preserve"> Agnieszka</w:t>
              </w:r>
            </w:hyperlink>
            <w:r w:rsidR="00B05ED9" w:rsidRPr="008462C8">
              <w:rPr>
                <w:rFonts w:asciiTheme="minorHAnsi" w:eastAsia="SimSun" w:hAnsiTheme="minorHAnsi" w:cstheme="minorHAnsi"/>
                <w:lang w:eastAsia="zh-CN" w:bidi="ar"/>
              </w:rPr>
              <w:t>,</w:t>
            </w:r>
          </w:p>
          <w:p w14:paraId="573CC629" w14:textId="1B09E987" w:rsidR="00B05ED9" w:rsidRPr="008462C8" w:rsidRDefault="00AB0A23" w:rsidP="00B05ED9">
            <w:pPr>
              <w:rPr>
                <w:rFonts w:asciiTheme="minorHAnsi" w:hAnsiTheme="minorHAnsi" w:cstheme="minorHAnsi"/>
              </w:rPr>
            </w:pPr>
            <w:hyperlink r:id="rId13" w:history="1">
              <w:r w:rsidR="00B05ED9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Krukowska Małgorzata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533" w14:textId="1A10DC02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Grupa Wydawnicza Harmonia</w:t>
            </w:r>
          </w:p>
        </w:tc>
      </w:tr>
      <w:tr w:rsidR="008462C8" w:rsidRPr="008462C8" w14:paraId="232B727D" w14:textId="77777777" w:rsidTr="00B05ED9">
        <w:trPr>
          <w:trHeight w:val="18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BC942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bookmarkStart w:id="1" w:name="_Hlk177502173"/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4C225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BEC4" w14:textId="77777777" w:rsidR="00AA7272" w:rsidRPr="006A456A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9672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>Pewny start karty pracy poziom D</w:t>
            </w:r>
          </w:p>
          <w:p w14:paraId="0AB5853C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>Pewny start karty pracy poziom G</w:t>
            </w:r>
          </w:p>
          <w:p w14:paraId="70C4FEE6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>Pewny start podręcznik poziom D</w:t>
            </w:r>
          </w:p>
          <w:p w14:paraId="5073AEEC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>Pewny start podręcznik poziom G</w:t>
            </w:r>
          </w:p>
          <w:p w14:paraId="010A66D6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 xml:space="preserve">Pewny start karty pracy : </w:t>
            </w:r>
          </w:p>
          <w:p w14:paraId="493B16F5" w14:textId="3BDBBD0C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>Moja matematyka poziom 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7FDB" w14:textId="3E1AEAA3" w:rsidR="00AA7272" w:rsidRPr="008462C8" w:rsidRDefault="00C378F3" w:rsidP="00B05ED9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hAnsiTheme="minorHAnsi" w:cstheme="minorHAnsi"/>
              </w:rPr>
              <w:t>Praca zbiorowa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001" w14:textId="4B6D54B7" w:rsidR="00AA7272" w:rsidRPr="008462C8" w:rsidRDefault="00C378F3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Nowa Era</w:t>
            </w:r>
          </w:p>
        </w:tc>
      </w:tr>
      <w:bookmarkEnd w:id="1"/>
      <w:tr w:rsidR="008462C8" w:rsidRPr="008462C8" w14:paraId="0903F0C0" w14:textId="77777777" w:rsidTr="00B05ED9">
        <w:trPr>
          <w:trHeight w:val="15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7B8D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949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DAD" w14:textId="77777777" w:rsidR="00AA7272" w:rsidRPr="006A456A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3A814" w14:textId="77777777" w:rsidR="00AA7272" w:rsidRPr="008462C8" w:rsidRDefault="00AA7272" w:rsidP="00B05ED9">
            <w:pPr>
              <w:spacing w:line="256" w:lineRule="auto"/>
              <w:rPr>
                <w:rFonts w:asciiTheme="minorHAnsi" w:eastAsia="Arial" w:hAnsiTheme="minorHAnsi" w:cstheme="minorHAnsi"/>
              </w:rPr>
            </w:pPr>
            <w:r w:rsidRPr="008462C8">
              <w:rPr>
                <w:rFonts w:asciiTheme="minorHAnsi" w:hAnsiTheme="minorHAnsi" w:cstheme="minorHAnsi"/>
              </w:rPr>
              <w:t>Mój rok. Podręcznik dla uczniów z niepełnosprawnością intelektualną.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3E620" w14:textId="1C75D183" w:rsidR="00AA7272" w:rsidRPr="008462C8" w:rsidRDefault="00AA7272" w:rsidP="00B05ED9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hAnsiTheme="minorHAnsi" w:cstheme="minorHAnsi"/>
              </w:rPr>
              <w:t>Agnieszka Borowska</w:t>
            </w:r>
            <w:r w:rsidR="00B05ED9" w:rsidRPr="008462C8">
              <w:rPr>
                <w:rFonts w:asciiTheme="minorHAnsi" w:hAnsiTheme="minorHAnsi" w:cstheme="minorHAnsi"/>
              </w:rPr>
              <w:t>-</w:t>
            </w:r>
            <w:proofErr w:type="spellStart"/>
            <w:r w:rsidR="00B05ED9" w:rsidRPr="008462C8">
              <w:rPr>
                <w:rFonts w:asciiTheme="minorHAnsi" w:hAnsiTheme="minorHAnsi" w:cstheme="minorHAnsi"/>
              </w:rPr>
              <w:t>Kociemba</w:t>
            </w:r>
            <w:proofErr w:type="spellEnd"/>
            <w:r w:rsidR="00B05ED9" w:rsidRPr="008462C8">
              <w:rPr>
                <w:rFonts w:asciiTheme="minorHAnsi" w:hAnsiTheme="minorHAnsi" w:cstheme="minorHAnsi"/>
              </w:rPr>
              <w:t>, Małgorzata Krukowska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1D1" w14:textId="71914030" w:rsidR="00AA7272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Grupa Wydawnicza Harmonia</w:t>
            </w:r>
          </w:p>
        </w:tc>
      </w:tr>
      <w:tr w:rsidR="008462C8" w:rsidRPr="008462C8" w14:paraId="4BCE10AE" w14:textId="77777777" w:rsidTr="00B05ED9">
        <w:trPr>
          <w:trHeight w:val="18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78BA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2.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B2016" w14:textId="6AFE8209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523F" w14:textId="45A4E95C" w:rsidR="00AA7272" w:rsidRPr="006A456A" w:rsidRDefault="00AA7272" w:rsidP="00C25798">
            <w:pPr>
              <w:pStyle w:val="Nagwek3"/>
              <w:rPr>
                <w:rFonts w:asciiTheme="minorHAnsi" w:eastAsia="Batang" w:hAnsiTheme="minorHAnsi" w:cstheme="minorHAnsi"/>
                <w:b/>
                <w:color w:val="auto"/>
                <w:lang w:eastAsia="en-US"/>
              </w:rPr>
            </w:pPr>
            <w:r w:rsidRPr="006A456A">
              <w:rPr>
                <w:rFonts w:eastAsia="Batang"/>
                <w:b/>
                <w:color w:val="auto"/>
                <w:lang w:eastAsia="en-US"/>
              </w:rPr>
              <w:t>Zajęcia r</w:t>
            </w:r>
            <w:r w:rsidR="00B05ED9" w:rsidRPr="006A456A">
              <w:rPr>
                <w:rFonts w:eastAsia="Batang"/>
                <w:b/>
                <w:color w:val="auto"/>
                <w:lang w:eastAsia="en-US"/>
              </w:rPr>
              <w:t>ozwijające komunikowanie się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5FD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Rozwijanie komunikacji</w:t>
            </w:r>
          </w:p>
          <w:p w14:paraId="0C51DB7C" w14:textId="6516AC4F" w:rsidR="00AA7272" w:rsidRPr="008462C8" w:rsidRDefault="00AA7272" w:rsidP="00B05ED9">
            <w:pPr>
              <w:rPr>
                <w:rFonts w:asciiTheme="minorHAnsi" w:eastAsia="SimSun" w:hAnsiTheme="minorHAnsi" w:cstheme="minorHAnsi"/>
                <w:lang w:eastAsia="zh-CN" w:bidi="ar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Karty pracy dla uczniów z niepełnosprawnością intelektualną, autyzmem oraz problemami w komunikowaniu się</w:t>
            </w:r>
            <w:r w:rsidR="00B05ED9" w:rsidRPr="008462C8">
              <w:rPr>
                <w:rFonts w:asciiTheme="minorHAnsi" w:eastAsia="SimSun" w:hAnsiTheme="minorHAnsi" w:cstheme="minorHAnsi"/>
                <w:lang w:eastAsia="zh-CN" w:bidi="ar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80C" w14:textId="763B9139" w:rsidR="00AA7272" w:rsidRPr="008462C8" w:rsidRDefault="00AB0A23" w:rsidP="00B05ED9">
            <w:pPr>
              <w:rPr>
                <w:rFonts w:asciiTheme="minorHAnsi" w:hAnsiTheme="minorHAnsi" w:cstheme="minorHAnsi"/>
              </w:rPr>
            </w:pPr>
            <w:hyperlink r:id="rId14" w:history="1">
              <w:r w:rsidR="00AA7272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Stojanowski Jacek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2A3" w14:textId="1E173FAC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Grupa Wydawnicza Harmonia</w:t>
            </w:r>
          </w:p>
        </w:tc>
      </w:tr>
      <w:tr w:rsidR="008462C8" w:rsidRPr="008462C8" w14:paraId="0CB097E0" w14:textId="77777777" w:rsidTr="00B05ED9">
        <w:trPr>
          <w:trHeight w:val="16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28515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85544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BD4FD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EB02" w14:textId="77777777" w:rsidR="00B05ED9" w:rsidRPr="008462C8" w:rsidRDefault="00B05ED9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Komunikuję się z otoczeniem</w:t>
            </w:r>
          </w:p>
          <w:p w14:paraId="6B86CC18" w14:textId="00B25953" w:rsidR="00B05ED9" w:rsidRPr="008462C8" w:rsidRDefault="00B05ED9" w:rsidP="00B05ED9">
            <w:pPr>
              <w:rPr>
                <w:rFonts w:asciiTheme="minorHAnsi" w:eastAsia="SimSun" w:hAnsiTheme="minorHAnsi" w:cstheme="minorHAnsi"/>
                <w:lang w:eastAsia="zh-CN" w:bidi="ar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Karty pracy dla uczniów ze specjalnymi potrzebami edukacyjnymi oraz problemami w komunikacji.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AFF" w14:textId="556A4D92" w:rsidR="00B05ED9" w:rsidRPr="008462C8" w:rsidRDefault="00AB0A23" w:rsidP="00B05ED9">
            <w:pPr>
              <w:spacing w:line="256" w:lineRule="auto"/>
              <w:rPr>
                <w:rFonts w:asciiTheme="minorHAnsi" w:eastAsia="SimSun" w:hAnsiTheme="minorHAnsi" w:cstheme="minorHAnsi"/>
              </w:rPr>
            </w:pPr>
            <w:hyperlink r:id="rId15" w:history="1">
              <w:r w:rsidR="00B05ED9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Stojanowski Jacek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0CB1" w14:textId="24A01D6E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Grupa</w:t>
            </w:r>
          </w:p>
          <w:p w14:paraId="0857003B" w14:textId="6610A0E3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Wydawnicza Harmonia</w:t>
            </w:r>
          </w:p>
        </w:tc>
      </w:tr>
      <w:tr w:rsidR="008462C8" w:rsidRPr="008462C8" w14:paraId="6250C99A" w14:textId="77777777" w:rsidTr="00B05ED9">
        <w:trPr>
          <w:trHeight w:val="1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37F90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171D4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8CCE7" w14:textId="77777777" w:rsidR="00AA7272" w:rsidRPr="006A456A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BDD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>Rozwijanie komunikacji. Rozwijanie komunikacji i kompetencji społecznych.</w:t>
            </w:r>
          </w:p>
          <w:p w14:paraId="00396934" w14:textId="1241A245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 xml:space="preserve">Co mnie otacza?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49B" w14:textId="676CBD00" w:rsidR="00AA7272" w:rsidRPr="008462C8" w:rsidRDefault="00B05ED9" w:rsidP="00B05ED9">
            <w:pPr>
              <w:spacing w:line="256" w:lineRule="auto"/>
              <w:rPr>
                <w:rFonts w:asciiTheme="minorHAnsi" w:eastAsia="SimSun" w:hAnsiTheme="minorHAnsi" w:cstheme="minorHAnsi"/>
                <w:u w:val="single"/>
              </w:rPr>
            </w:pPr>
            <w:r w:rsidRPr="008462C8">
              <w:rPr>
                <w:rFonts w:asciiTheme="minorHAnsi" w:eastAsia="Arial" w:hAnsiTheme="minorHAnsi" w:cstheme="minorHAnsi"/>
              </w:rPr>
              <w:t>Jacek Stojanowski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84C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</w:tc>
      </w:tr>
      <w:tr w:rsidR="00B05ED9" w:rsidRPr="008462C8" w14:paraId="7611EB7F" w14:textId="77777777" w:rsidTr="00B05ED9">
        <w:trPr>
          <w:trHeight w:val="11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AB8EE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53AA7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21B6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580" w14:textId="7F4B21B7" w:rsidR="00B05ED9" w:rsidRPr="008462C8" w:rsidRDefault="00B05ED9" w:rsidP="00B05ED9">
            <w:pPr>
              <w:rPr>
                <w:rFonts w:asciiTheme="minorHAnsi" w:eastAsia="Arial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 xml:space="preserve">Część 1 i 2. Karty pracy dla uczniów ze specjalnymi potrzebami edukacyjnymi i trudnościami w komunikacji.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5EF" w14:textId="20653B13" w:rsidR="00B05ED9" w:rsidRPr="008462C8" w:rsidRDefault="00B05ED9" w:rsidP="00B05ED9">
            <w:pPr>
              <w:spacing w:line="256" w:lineRule="auto"/>
              <w:rPr>
                <w:rFonts w:asciiTheme="minorHAnsi" w:eastAsia="Arial" w:hAnsiTheme="minorHAnsi" w:cstheme="minorHAnsi"/>
              </w:rPr>
            </w:pPr>
            <w:r w:rsidRPr="008462C8">
              <w:rPr>
                <w:rFonts w:asciiTheme="minorHAnsi" w:eastAsia="Arial" w:hAnsiTheme="minorHAnsi" w:cstheme="minorHAnsi"/>
              </w:rPr>
              <w:t>Kłodnicka Olga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1C7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</w:tc>
      </w:tr>
      <w:tr w:rsidR="008462C8" w:rsidRPr="008462C8" w14:paraId="090920FA" w14:textId="77777777" w:rsidTr="00B05ED9">
        <w:trPr>
          <w:trHeight w:val="4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5C9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A64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4EA" w14:textId="77777777" w:rsidR="00AA7272" w:rsidRPr="006A456A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2C2C" w14:textId="77777777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hAnsiTheme="minorHAnsi" w:cstheme="minorHAnsi"/>
              </w:rPr>
              <w:t>Elementarz część I ćwiczenia przygotowujące do czytania (brajl).</w:t>
            </w:r>
          </w:p>
          <w:p w14:paraId="49493C88" w14:textId="2FF6A90D" w:rsidR="00AA7272" w:rsidRPr="008462C8" w:rsidRDefault="00AA7272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hAnsiTheme="minorHAnsi" w:cstheme="minorHAnsi"/>
              </w:rPr>
              <w:t>Elementarz dla klasy pierwszej część trzecia, tom pierwszy (brajl).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7BD" w14:textId="77777777" w:rsidR="00AA7272" w:rsidRPr="008462C8" w:rsidRDefault="00AA7272" w:rsidP="00B05ED9">
            <w:pPr>
              <w:spacing w:line="256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854" w14:textId="77777777" w:rsidR="00AA7272" w:rsidRPr="008462C8" w:rsidRDefault="00AA7272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</w:tc>
      </w:tr>
      <w:tr w:rsidR="008462C8" w:rsidRPr="008462C8" w14:paraId="0E1CBD68" w14:textId="77777777" w:rsidTr="00B05E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6F40" w14:textId="78A17F08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3.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445" w14:textId="3EB2EA20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C2C" w14:textId="3CDCF97B" w:rsidR="005C238D" w:rsidRPr="006A456A" w:rsidRDefault="005C238D" w:rsidP="00C25798">
            <w:pPr>
              <w:pStyle w:val="Nagwek3"/>
              <w:rPr>
                <w:rFonts w:asciiTheme="minorHAnsi" w:eastAsia="Batang" w:hAnsiTheme="minorHAnsi" w:cstheme="minorHAnsi"/>
                <w:b/>
                <w:color w:val="auto"/>
                <w:lang w:eastAsia="en-US"/>
              </w:rPr>
            </w:pPr>
            <w:r w:rsidRPr="006A456A">
              <w:rPr>
                <w:rFonts w:eastAsia="Batang"/>
                <w:b/>
                <w:color w:val="auto"/>
                <w:lang w:eastAsia="en-US"/>
              </w:rPr>
              <w:t>Zajęcia kształtujące kreatywność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B642" w14:textId="7EBD3956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t xml:space="preserve">Pewny start G. </w:t>
            </w:r>
            <w:proofErr w:type="spellStart"/>
            <w:r w:rsidRPr="008462C8">
              <w:t>Codziennik</w:t>
            </w:r>
            <w:proofErr w:type="spellEnd"/>
            <w:r w:rsidRPr="008462C8">
              <w:t>. Kreatywność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FD9C" w14:textId="3C4D9BBE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lang w:val="en-US" w:eastAsia="en-US"/>
              </w:rPr>
            </w:pPr>
            <w:r w:rsidRPr="008462C8">
              <w:rPr>
                <w:rFonts w:ascii="Calibri" w:eastAsia="Calibri" w:hAnsi="Calibri" w:cs="Calibri"/>
              </w:rPr>
              <w:t>Praca zbiorowa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186D" w14:textId="085C9979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lang w:val="en-US" w:eastAsia="en-US"/>
              </w:rPr>
            </w:pPr>
            <w:r w:rsidRPr="008462C8">
              <w:rPr>
                <w:rFonts w:ascii="Calibri" w:eastAsia="Calibri" w:hAnsi="Calibri" w:cs="Calibri"/>
              </w:rPr>
              <w:t>Nowa Era</w:t>
            </w:r>
          </w:p>
        </w:tc>
      </w:tr>
      <w:tr w:rsidR="008462C8" w:rsidRPr="008462C8" w14:paraId="74081E18" w14:textId="77777777" w:rsidTr="00B05ED9">
        <w:trPr>
          <w:trHeight w:val="1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2EFDB" w14:textId="3E1EB920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4.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6807" w14:textId="136BC61E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B896" w14:textId="27AF00D0" w:rsidR="005C238D" w:rsidRPr="006A456A" w:rsidRDefault="005C238D" w:rsidP="00C25798">
            <w:pPr>
              <w:pStyle w:val="Nagwek3"/>
              <w:rPr>
                <w:rFonts w:eastAsia="Batang"/>
                <w:b/>
                <w:color w:val="auto"/>
                <w:lang w:eastAsia="en-US"/>
              </w:rPr>
            </w:pPr>
            <w:r w:rsidRPr="006A456A">
              <w:rPr>
                <w:rFonts w:eastAsia="Batang"/>
                <w:b/>
                <w:color w:val="auto"/>
                <w:lang w:eastAsia="en-US"/>
              </w:rPr>
              <w:t>Przysposobienie do pracy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C81" w14:textId="77777777" w:rsidR="005C238D" w:rsidRPr="008462C8" w:rsidRDefault="005C238D" w:rsidP="00B05ED9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Jestem aktywny zawodowo. Pakiet edukacyjny</w:t>
            </w:r>
          </w:p>
          <w:p w14:paraId="25AD71A6" w14:textId="1EC734D2" w:rsidR="005C238D" w:rsidRPr="008462C8" w:rsidRDefault="005C238D" w:rsidP="00B5754D">
            <w:pPr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eastAsia="SimSun" w:hAnsiTheme="minorHAnsi" w:cstheme="minorHAnsi"/>
                <w:lang w:eastAsia="zh-CN" w:bidi="ar"/>
              </w:rPr>
              <w:t>dla uczniów szkół specjalnych przysposabiających do pracy</w:t>
            </w:r>
            <w:r w:rsidR="00B5754D" w:rsidRPr="008462C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A651" w14:textId="77777777" w:rsidR="005C238D" w:rsidRPr="008462C8" w:rsidRDefault="00AB0A23" w:rsidP="00B05ED9">
            <w:pPr>
              <w:rPr>
                <w:rFonts w:asciiTheme="minorHAnsi" w:hAnsiTheme="minorHAnsi" w:cstheme="minorHAnsi"/>
              </w:rPr>
            </w:pPr>
            <w:hyperlink r:id="rId16" w:history="1">
              <w:proofErr w:type="spellStart"/>
              <w:r w:rsidR="005C238D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Kurjata</w:t>
              </w:r>
              <w:proofErr w:type="spellEnd"/>
              <w:r w:rsidR="005C238D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 xml:space="preserve"> Hanna</w:t>
              </w:r>
            </w:hyperlink>
            <w:r w:rsidR="005C238D" w:rsidRPr="008462C8">
              <w:rPr>
                <w:rFonts w:asciiTheme="minorHAnsi" w:eastAsia="SimSun" w:hAnsiTheme="minorHAnsi" w:cstheme="minorHAnsi"/>
                <w:lang w:eastAsia="zh-CN" w:bidi="ar"/>
              </w:rPr>
              <w:t>,</w:t>
            </w:r>
          </w:p>
          <w:p w14:paraId="472E125D" w14:textId="5B2B2788" w:rsidR="005C238D" w:rsidRPr="008462C8" w:rsidRDefault="00AB0A23" w:rsidP="00B5754D">
            <w:pPr>
              <w:rPr>
                <w:rFonts w:asciiTheme="minorHAnsi" w:hAnsiTheme="minorHAnsi" w:cstheme="minorHAnsi"/>
              </w:rPr>
            </w:pPr>
            <w:hyperlink r:id="rId17" w:history="1">
              <w:r w:rsidR="005C238D" w:rsidRPr="008462C8">
                <w:rPr>
                  <w:rStyle w:val="Hipercze"/>
                  <w:rFonts w:asciiTheme="minorHAnsi" w:eastAsia="SimSun" w:hAnsiTheme="minorHAnsi" w:cstheme="minorHAnsi"/>
                  <w:color w:val="auto"/>
                  <w:u w:val="none"/>
                </w:rPr>
                <w:t>Rabant Elżbieta</w:t>
              </w:r>
            </w:hyperlink>
          </w:p>
          <w:p w14:paraId="09EDA8E0" w14:textId="4465CD1B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4E8" w14:textId="31EC3932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  <w:p w14:paraId="7D745C5C" w14:textId="0B65197B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</w:p>
        </w:tc>
      </w:tr>
      <w:tr w:rsidR="008462C8" w:rsidRPr="008462C8" w14:paraId="59A06DD5" w14:textId="77777777" w:rsidTr="008462C8">
        <w:trPr>
          <w:trHeight w:val="48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4BEB6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51972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EF46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27B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„Pewny start. Aktywni</w:t>
            </w:r>
          </w:p>
          <w:p w14:paraId="448292BF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zawodowo.</w:t>
            </w:r>
          </w:p>
          <w:p w14:paraId="60448FF6" w14:textId="17AAF796" w:rsidR="00B05ED9" w:rsidRPr="008462C8" w:rsidRDefault="00B05ED9" w:rsidP="00B5754D">
            <w:pPr>
              <w:pStyle w:val="Akapitzlist"/>
              <w:numPr>
                <w:ilvl w:val="0"/>
                <w:numId w:val="4"/>
              </w:numPr>
              <w:spacing w:line="256" w:lineRule="auto"/>
              <w:ind w:left="316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Rękodzieło:</w:t>
            </w:r>
          </w:p>
          <w:p w14:paraId="4589B8D3" w14:textId="32880080" w:rsidR="00B05ED9" w:rsidRPr="008462C8" w:rsidRDefault="00B05ED9" w:rsidP="00B05ED9">
            <w:pPr>
              <w:pStyle w:val="Akapitzlist"/>
              <w:numPr>
                <w:ilvl w:val="0"/>
                <w:numId w:val="5"/>
              </w:numPr>
              <w:spacing w:line="256" w:lineRule="auto"/>
              <w:ind w:left="458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materiał edukacyjny- ABC</w:t>
            </w:r>
            <w:r w:rsidR="00B5754D" w:rsidRPr="008462C8">
              <w:rPr>
                <w:rFonts w:asciiTheme="minorHAnsi" w:eastAsia="Batang" w:hAnsiTheme="minorHAnsi" w:cstheme="minorHAnsi"/>
                <w:lang w:eastAsia="en-US"/>
              </w:rPr>
              <w:t xml:space="preserve"> </w:t>
            </w:r>
            <w:r w:rsidRPr="008462C8">
              <w:rPr>
                <w:rFonts w:asciiTheme="minorHAnsi" w:eastAsia="Batang" w:hAnsiTheme="minorHAnsi" w:cstheme="minorHAnsi"/>
                <w:lang w:eastAsia="en-US"/>
              </w:rPr>
              <w:t>rękodzieła,</w:t>
            </w:r>
          </w:p>
          <w:p w14:paraId="4F845E34" w14:textId="1D9F3A0A" w:rsidR="00B05ED9" w:rsidRPr="008462C8" w:rsidRDefault="00B05ED9" w:rsidP="00B5754D">
            <w:pPr>
              <w:pStyle w:val="Akapitzlist"/>
              <w:numPr>
                <w:ilvl w:val="0"/>
                <w:numId w:val="5"/>
              </w:numPr>
              <w:spacing w:line="256" w:lineRule="auto"/>
              <w:ind w:left="458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karty pracy cz. I, II</w:t>
            </w:r>
          </w:p>
          <w:p w14:paraId="241ECBC8" w14:textId="0C56AB7A" w:rsidR="00B05ED9" w:rsidRPr="008462C8" w:rsidRDefault="00B05ED9" w:rsidP="00B5754D">
            <w:pPr>
              <w:pStyle w:val="Akapitzlist"/>
              <w:numPr>
                <w:ilvl w:val="0"/>
                <w:numId w:val="4"/>
              </w:numPr>
              <w:spacing w:line="256" w:lineRule="auto"/>
              <w:ind w:left="316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Ogrodnictwo:</w:t>
            </w:r>
          </w:p>
          <w:p w14:paraId="4C7C77CB" w14:textId="22616971" w:rsidR="00B05ED9" w:rsidRPr="008462C8" w:rsidRDefault="00B05ED9" w:rsidP="00B5754D">
            <w:pPr>
              <w:pStyle w:val="Akapitzlist"/>
              <w:numPr>
                <w:ilvl w:val="0"/>
                <w:numId w:val="5"/>
              </w:numPr>
              <w:spacing w:line="256" w:lineRule="auto"/>
              <w:ind w:left="458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materiał edukacyjny</w:t>
            </w:r>
          </w:p>
          <w:p w14:paraId="5E0C932A" w14:textId="7CD2243D" w:rsidR="00B05ED9" w:rsidRPr="008462C8" w:rsidRDefault="00B05ED9" w:rsidP="00B5754D">
            <w:pPr>
              <w:pStyle w:val="Akapitzlist"/>
              <w:numPr>
                <w:ilvl w:val="0"/>
                <w:numId w:val="5"/>
              </w:numPr>
              <w:spacing w:line="256" w:lineRule="auto"/>
              <w:ind w:left="458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karty pracy cz. I, II</w:t>
            </w:r>
          </w:p>
          <w:p w14:paraId="2376AC18" w14:textId="2B0A30C2" w:rsidR="00B05ED9" w:rsidRPr="008462C8" w:rsidRDefault="00B05ED9" w:rsidP="00B5754D">
            <w:pPr>
              <w:pStyle w:val="Akapitzlist"/>
              <w:numPr>
                <w:ilvl w:val="0"/>
                <w:numId w:val="4"/>
              </w:numPr>
              <w:spacing w:line="256" w:lineRule="auto"/>
              <w:ind w:left="316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Prace biurowe:</w:t>
            </w:r>
          </w:p>
          <w:p w14:paraId="1AB4D589" w14:textId="5AC4A47D" w:rsidR="00B05ED9" w:rsidRPr="008462C8" w:rsidRDefault="00B05ED9" w:rsidP="00B5754D">
            <w:pPr>
              <w:pStyle w:val="Akapitzlist"/>
              <w:numPr>
                <w:ilvl w:val="0"/>
                <w:numId w:val="5"/>
              </w:numPr>
              <w:spacing w:line="256" w:lineRule="auto"/>
              <w:ind w:left="458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materiał edukacyjny- Pracuję w biurze,</w:t>
            </w:r>
          </w:p>
          <w:p w14:paraId="2670A0D1" w14:textId="74B95A87" w:rsidR="00B05ED9" w:rsidRPr="008462C8" w:rsidRDefault="00B05ED9" w:rsidP="00B5754D">
            <w:pPr>
              <w:pStyle w:val="Akapitzlist"/>
              <w:numPr>
                <w:ilvl w:val="0"/>
                <w:numId w:val="5"/>
              </w:numPr>
              <w:spacing w:line="256" w:lineRule="auto"/>
              <w:ind w:left="458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karty pracy cz. I, II.”</w:t>
            </w:r>
          </w:p>
          <w:p w14:paraId="49D646AB" w14:textId="67ADF83F" w:rsidR="00B05ED9" w:rsidRPr="008462C8" w:rsidRDefault="00B05ED9" w:rsidP="00B5754D">
            <w:pPr>
              <w:pStyle w:val="Akapitzlist"/>
              <w:numPr>
                <w:ilvl w:val="0"/>
                <w:numId w:val="4"/>
              </w:numPr>
              <w:spacing w:line="256" w:lineRule="auto"/>
              <w:ind w:left="316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Zajęcia kulinarne:</w:t>
            </w:r>
          </w:p>
          <w:p w14:paraId="00512780" w14:textId="7C7F016A" w:rsidR="00B05ED9" w:rsidRPr="008462C8" w:rsidRDefault="00B05ED9" w:rsidP="008462C8">
            <w:pPr>
              <w:pStyle w:val="Akapitzlist"/>
              <w:numPr>
                <w:ilvl w:val="0"/>
                <w:numId w:val="5"/>
              </w:numPr>
              <w:spacing w:line="256" w:lineRule="auto"/>
              <w:ind w:left="458" w:hanging="283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 xml:space="preserve">karty pracy </w:t>
            </w:r>
            <w:proofErr w:type="spellStart"/>
            <w:r w:rsidRPr="008462C8">
              <w:rPr>
                <w:rFonts w:asciiTheme="minorHAnsi" w:eastAsia="Batang" w:hAnsiTheme="minorHAnsi" w:cstheme="minorHAnsi"/>
                <w:lang w:eastAsia="en-US"/>
              </w:rPr>
              <w:t>cz.I</w:t>
            </w:r>
            <w:proofErr w:type="spellEnd"/>
            <w:r w:rsidRPr="008462C8">
              <w:rPr>
                <w:rFonts w:asciiTheme="minorHAnsi" w:eastAsia="Batang" w:hAnsiTheme="minorHAnsi" w:cstheme="minorHAnsi"/>
                <w:lang w:eastAsia="en-US"/>
              </w:rPr>
              <w:t>, II, 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6845" w14:textId="404F1874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 xml:space="preserve">J. </w:t>
            </w:r>
            <w:proofErr w:type="spellStart"/>
            <w:r w:rsidRPr="008462C8">
              <w:rPr>
                <w:rFonts w:asciiTheme="minorHAnsi" w:eastAsia="Batang" w:hAnsiTheme="minorHAnsi" w:cstheme="minorHAnsi"/>
                <w:lang w:eastAsia="en-US"/>
              </w:rPr>
              <w:t>Hryń</w:t>
            </w:r>
            <w:proofErr w:type="spellEnd"/>
            <w:r w:rsidRPr="008462C8">
              <w:rPr>
                <w:rFonts w:asciiTheme="minorHAnsi" w:eastAsia="Batang" w:hAnsiTheme="minorHAnsi" w:cstheme="minorHAnsi"/>
                <w:lang w:eastAsia="en-US"/>
              </w:rPr>
              <w:t>, A. Minkiewicz,</w:t>
            </w:r>
          </w:p>
          <w:p w14:paraId="44650F86" w14:textId="4EDB0BF0" w:rsidR="00B05ED9" w:rsidRPr="008462C8" w:rsidRDefault="00B05ED9" w:rsidP="00B05ED9">
            <w:pPr>
              <w:spacing w:line="256" w:lineRule="auto"/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 xml:space="preserve">K. </w:t>
            </w:r>
            <w:proofErr w:type="spellStart"/>
            <w:r w:rsidRPr="008462C8">
              <w:rPr>
                <w:rFonts w:asciiTheme="minorHAnsi" w:eastAsia="Batang" w:hAnsiTheme="minorHAnsi" w:cstheme="minorHAnsi"/>
                <w:lang w:eastAsia="en-US"/>
              </w:rPr>
              <w:t>Rapiej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1F45" w14:textId="6B780596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Wydawnictwo</w:t>
            </w:r>
          </w:p>
          <w:p w14:paraId="74116018" w14:textId="5B7750D6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Szkolne PWN, 2020</w:t>
            </w:r>
          </w:p>
        </w:tc>
      </w:tr>
      <w:tr w:rsidR="008462C8" w:rsidRPr="008462C8" w14:paraId="51C95636" w14:textId="77777777" w:rsidTr="00B05ED9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63F" w14:textId="77777777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E33" w14:textId="77777777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705" w14:textId="77777777" w:rsidR="005C238D" w:rsidRPr="006A456A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B9F" w14:textId="02DD1253" w:rsidR="005C238D" w:rsidRPr="008462C8" w:rsidRDefault="005C238D" w:rsidP="00B05ED9">
            <w:pPr>
              <w:spacing w:line="254" w:lineRule="auto"/>
              <w:rPr>
                <w:rFonts w:asciiTheme="minorHAnsi" w:eastAsia="SimSun" w:hAnsiTheme="minorHAnsi" w:cstheme="minorHAnsi"/>
                <w:lang w:val="en-US" w:eastAsia="zh-CN" w:bidi="ar"/>
              </w:rPr>
            </w:pPr>
            <w:r w:rsidRPr="008462C8">
              <w:rPr>
                <w:rFonts w:asciiTheme="minorHAnsi" w:hAnsiTheme="minorHAnsi" w:cstheme="minorHAnsi"/>
              </w:rPr>
              <w:t xml:space="preserve">Uczę się z kartami pracy. Karty pracy dla uczniów z niepełnosprawnością intelektualną. Z elementami przysposobienia do pracy, część I </w:t>
            </w:r>
            <w:r w:rsidR="00B5754D" w:rsidRPr="008462C8">
              <w:rPr>
                <w:rFonts w:asciiTheme="minorHAnsi" w:hAnsiTheme="minorHAnsi" w:cstheme="minorHAnsi"/>
              </w:rPr>
              <w:t>–</w:t>
            </w:r>
            <w:r w:rsidRPr="008462C8">
              <w:rPr>
                <w:rFonts w:asciiTheme="minorHAnsi" w:hAnsiTheme="minorHAnsi" w:cstheme="minorHAnsi"/>
              </w:rPr>
              <w:t xml:space="preserve"> IV</w:t>
            </w:r>
            <w:r w:rsidR="00B5754D" w:rsidRPr="008462C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F87" w14:textId="3E357367" w:rsidR="005C238D" w:rsidRPr="008462C8" w:rsidRDefault="00B5754D" w:rsidP="00B05ED9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8462C8">
              <w:rPr>
                <w:rFonts w:asciiTheme="minorHAnsi" w:hAnsiTheme="minorHAnsi" w:cstheme="minorHAnsi"/>
              </w:rPr>
              <w:t xml:space="preserve">Agnieszka Borowska </w:t>
            </w:r>
            <w:proofErr w:type="spellStart"/>
            <w:r w:rsidRPr="008462C8">
              <w:rPr>
                <w:rFonts w:asciiTheme="minorHAnsi" w:hAnsiTheme="minorHAnsi" w:cstheme="minorHAnsi"/>
              </w:rPr>
              <w:t>Kociemba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3CC" w14:textId="77777777" w:rsidR="005C238D" w:rsidRPr="008462C8" w:rsidRDefault="005C238D" w:rsidP="00B05ED9">
            <w:pPr>
              <w:spacing w:line="256" w:lineRule="auto"/>
              <w:rPr>
                <w:rFonts w:asciiTheme="minorHAnsi" w:eastAsia="Batang" w:hAnsiTheme="minorHAnsi" w:cstheme="minorHAnsi"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lang w:eastAsia="en-US"/>
              </w:rPr>
              <w:t>Harmonia</w:t>
            </w:r>
          </w:p>
        </w:tc>
      </w:tr>
      <w:tr w:rsidR="008462C8" w:rsidRPr="008462C8" w14:paraId="44CE6E57" w14:textId="77777777" w:rsidTr="00B05ED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31E5" w14:textId="09F381D4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5.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49C5F" w14:textId="0F47D9EF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  <w:r w:rsidRPr="008462C8">
              <w:rPr>
                <w:rFonts w:asciiTheme="minorHAnsi" w:eastAsia="Batang" w:hAnsiTheme="minorHAnsi" w:cstheme="minorHAnsi"/>
                <w:b/>
                <w:lang w:eastAsia="en-US"/>
              </w:rPr>
              <w:t>1-3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1FEEC" w14:textId="50820813" w:rsidR="00B05ED9" w:rsidRPr="006A456A" w:rsidRDefault="00B05ED9" w:rsidP="00C25798">
            <w:pPr>
              <w:pStyle w:val="Nagwek3"/>
              <w:rPr>
                <w:rFonts w:asciiTheme="minorHAnsi" w:eastAsia="Batang" w:hAnsiTheme="minorHAnsi" w:cstheme="minorHAnsi"/>
                <w:b/>
                <w:color w:val="auto"/>
                <w:lang w:eastAsia="en-US"/>
              </w:rPr>
            </w:pPr>
            <w:r w:rsidRPr="006A456A">
              <w:rPr>
                <w:rFonts w:eastAsia="Batang"/>
                <w:b/>
                <w:color w:val="auto"/>
                <w:lang w:eastAsia="en-US"/>
              </w:rPr>
              <w:t>Religia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419" w14:textId="54FBF662" w:rsidR="00B05ED9" w:rsidRPr="008462C8" w:rsidRDefault="00B05ED9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>Hist</w:t>
            </w:r>
            <w:r w:rsidR="00B5754D" w:rsidRPr="008462C8">
              <w:rPr>
                <w:rFonts w:asciiTheme="minorHAnsi" w:eastAsia="Calibri" w:hAnsiTheme="minorHAnsi" w:cstheme="minorHAnsi"/>
              </w:rPr>
              <w:t>oria zbawienia - Nowy testament.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341" w14:textId="60E0F291" w:rsidR="00B05ED9" w:rsidRPr="008462C8" w:rsidRDefault="00B05ED9" w:rsidP="00B5754D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 xml:space="preserve">Halina </w:t>
            </w:r>
            <w:proofErr w:type="spellStart"/>
            <w:r w:rsidRPr="008462C8">
              <w:rPr>
                <w:rFonts w:asciiTheme="minorHAnsi" w:eastAsia="Calibri" w:hAnsiTheme="minorHAnsi" w:cstheme="minorHAnsi"/>
              </w:rPr>
              <w:t>Majchrzyk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CBD4" w14:textId="660EF37E" w:rsidR="00B05ED9" w:rsidRPr="008462C8" w:rsidRDefault="00B05ED9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>J</w:t>
            </w:r>
            <w:r w:rsidR="00B5754D" w:rsidRPr="008462C8">
              <w:rPr>
                <w:rFonts w:asciiTheme="minorHAnsi" w:eastAsia="Calibri" w:hAnsiTheme="minorHAnsi" w:cstheme="minorHAnsi"/>
              </w:rPr>
              <w:t>edność Kielce 2001</w:t>
            </w:r>
          </w:p>
        </w:tc>
      </w:tr>
      <w:tr w:rsidR="008462C8" w:rsidRPr="008462C8" w14:paraId="357DE5EF" w14:textId="77777777" w:rsidTr="00B05ED9">
        <w:trPr>
          <w:trHeight w:val="7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BCE4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4E91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056A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8D33" w14:textId="6025225F" w:rsidR="00B05ED9" w:rsidRPr="008462C8" w:rsidRDefault="00B05ED9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>Historia zbawienia-</w:t>
            </w:r>
            <w:r w:rsidR="00B5754D" w:rsidRPr="008462C8">
              <w:rPr>
                <w:rFonts w:asciiTheme="minorHAnsi" w:eastAsia="Calibri" w:hAnsiTheme="minorHAnsi" w:cstheme="minorHAnsi"/>
              </w:rPr>
              <w:t xml:space="preserve"> </w:t>
            </w:r>
            <w:r w:rsidRPr="008462C8">
              <w:rPr>
                <w:rFonts w:asciiTheme="minorHAnsi" w:eastAsia="Calibri" w:hAnsiTheme="minorHAnsi" w:cstheme="minorHAnsi"/>
              </w:rPr>
              <w:t>Stary Testament</w:t>
            </w:r>
            <w:r w:rsidR="00B5754D" w:rsidRPr="008462C8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143" w14:textId="5F907935" w:rsidR="00B05ED9" w:rsidRPr="008462C8" w:rsidRDefault="00B5754D" w:rsidP="00B5754D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 xml:space="preserve">Halina </w:t>
            </w:r>
            <w:proofErr w:type="spellStart"/>
            <w:r w:rsidR="00B05ED9" w:rsidRPr="008462C8">
              <w:rPr>
                <w:rFonts w:asciiTheme="minorHAnsi" w:eastAsia="Calibri" w:hAnsiTheme="minorHAnsi" w:cstheme="minorHAnsi"/>
              </w:rPr>
              <w:t>Majchrzyk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8F8" w14:textId="22F8ED8F" w:rsidR="00B05ED9" w:rsidRPr="008462C8" w:rsidRDefault="00B5754D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>Jedność Kielce 2001</w:t>
            </w:r>
          </w:p>
        </w:tc>
      </w:tr>
      <w:tr w:rsidR="008462C8" w:rsidRPr="008462C8" w14:paraId="7B2B33D9" w14:textId="77777777" w:rsidTr="00B5754D">
        <w:trPr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8A500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BD47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2330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B58" w14:textId="77777777" w:rsidR="00B05ED9" w:rsidRPr="008462C8" w:rsidRDefault="00B05ED9" w:rsidP="00B05ED9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 xml:space="preserve">Rok liturgiczny z kartami pracy </w:t>
            </w:r>
            <w:proofErr w:type="spellStart"/>
            <w:r w:rsidRPr="008462C8">
              <w:rPr>
                <w:rFonts w:asciiTheme="minorHAnsi" w:eastAsia="Calibri" w:hAnsiTheme="minorHAnsi" w:cstheme="minorHAnsi"/>
              </w:rPr>
              <w:t>cz</w:t>
            </w:r>
            <w:proofErr w:type="spellEnd"/>
            <w:r w:rsidRPr="008462C8">
              <w:rPr>
                <w:rFonts w:asciiTheme="minorHAnsi" w:eastAsia="Calibri" w:hAnsiTheme="minorHAnsi" w:cstheme="minorHAnsi"/>
              </w:rPr>
              <w:t xml:space="preserve"> I</w:t>
            </w:r>
          </w:p>
          <w:p w14:paraId="74E2AC78" w14:textId="50793131" w:rsidR="00B05ED9" w:rsidRPr="008462C8" w:rsidRDefault="00B05ED9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 xml:space="preserve"> i </w:t>
            </w:r>
            <w:proofErr w:type="spellStart"/>
            <w:r w:rsidRPr="008462C8">
              <w:rPr>
                <w:rFonts w:asciiTheme="minorHAnsi" w:eastAsia="Calibri" w:hAnsiTheme="minorHAnsi" w:cstheme="minorHAnsi"/>
              </w:rPr>
              <w:t>cz</w:t>
            </w:r>
            <w:proofErr w:type="spellEnd"/>
            <w:r w:rsidRPr="008462C8">
              <w:rPr>
                <w:rFonts w:asciiTheme="minorHAnsi" w:eastAsia="Calibri" w:hAnsiTheme="minorHAnsi" w:cstheme="minorHAnsi"/>
              </w:rPr>
              <w:t xml:space="preserve"> II</w:t>
            </w:r>
            <w:r w:rsidR="00B5754D" w:rsidRPr="008462C8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519" w14:textId="1BA1DC80" w:rsidR="00B05ED9" w:rsidRPr="008462C8" w:rsidRDefault="00B5754D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 xml:space="preserve">ks. Łukasz </w:t>
            </w:r>
            <w:r w:rsidR="00B05ED9" w:rsidRPr="008462C8">
              <w:rPr>
                <w:rFonts w:asciiTheme="minorHAnsi" w:eastAsia="Calibri" w:hAnsiTheme="minorHAnsi" w:cstheme="minorHAnsi"/>
              </w:rPr>
              <w:t>Przybylski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384" w14:textId="042107C8" w:rsidR="00B05ED9" w:rsidRPr="008462C8" w:rsidRDefault="00B05ED9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>Jedność  Kielce 2020</w:t>
            </w:r>
          </w:p>
        </w:tc>
      </w:tr>
      <w:tr w:rsidR="008462C8" w:rsidRPr="008462C8" w14:paraId="3CD21CE0" w14:textId="77777777" w:rsidTr="00B5754D">
        <w:trPr>
          <w:trHeight w:val="7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0AB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535" w14:textId="77777777" w:rsidR="00B05ED9" w:rsidRPr="008462C8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97DE" w14:textId="77777777" w:rsidR="00B05ED9" w:rsidRPr="006A456A" w:rsidRDefault="00B05ED9" w:rsidP="00B05ED9">
            <w:pPr>
              <w:spacing w:line="256" w:lineRule="auto"/>
              <w:rPr>
                <w:rFonts w:asciiTheme="minorHAnsi" w:eastAsia="Batang" w:hAnsiTheme="minorHAnsi" w:cstheme="minorHAns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94F" w14:textId="282DD8A3" w:rsidR="00B05ED9" w:rsidRPr="008462C8" w:rsidRDefault="00B05ED9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>Święci i błogosławieni - karty pracy cz.1 i cz.2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53E" w14:textId="4B72EFD1" w:rsidR="00B05ED9" w:rsidRPr="008462C8" w:rsidRDefault="00B05ED9" w:rsidP="00B05ED9">
            <w:pPr>
              <w:spacing w:line="256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>ks. Łukasz Przybylski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CCCA" w14:textId="27F87185" w:rsidR="00B05ED9" w:rsidRPr="008462C8" w:rsidRDefault="00B05ED9" w:rsidP="00B5754D">
            <w:pPr>
              <w:spacing w:line="254" w:lineRule="auto"/>
              <w:rPr>
                <w:rFonts w:asciiTheme="minorHAnsi" w:eastAsia="Calibri" w:hAnsiTheme="minorHAnsi" w:cstheme="minorHAnsi"/>
              </w:rPr>
            </w:pPr>
            <w:r w:rsidRPr="008462C8">
              <w:rPr>
                <w:rFonts w:asciiTheme="minorHAnsi" w:eastAsia="Calibri" w:hAnsiTheme="minorHAnsi" w:cstheme="minorHAnsi"/>
              </w:rPr>
              <w:t>Jedność  Kielce 2022</w:t>
            </w:r>
          </w:p>
        </w:tc>
      </w:tr>
    </w:tbl>
    <w:p w14:paraId="32FF7127" w14:textId="77777777" w:rsidR="00F80741" w:rsidRPr="008462C8" w:rsidRDefault="00F80741" w:rsidP="00C25798">
      <w:pPr>
        <w:rPr>
          <w:rFonts w:asciiTheme="minorHAnsi" w:hAnsiTheme="minorHAnsi" w:cstheme="minorHAnsi"/>
        </w:rPr>
      </w:pPr>
    </w:p>
    <w:sectPr w:rsidR="00F80741" w:rsidRPr="008462C8" w:rsidSect="008E542D">
      <w:footerReference w:type="default" r:id="rId1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A79E" w14:textId="77777777" w:rsidR="00AB0A23" w:rsidRDefault="00AB0A23" w:rsidP="00B05ED9">
      <w:r>
        <w:separator/>
      </w:r>
    </w:p>
  </w:endnote>
  <w:endnote w:type="continuationSeparator" w:id="0">
    <w:p w14:paraId="240E3AE7" w14:textId="77777777" w:rsidR="00AB0A23" w:rsidRDefault="00AB0A23" w:rsidP="00B0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029865"/>
      <w:docPartObj>
        <w:docPartGallery w:val="Page Numbers (Bottom of Page)"/>
        <w:docPartUnique/>
      </w:docPartObj>
    </w:sdtPr>
    <w:sdtEndPr/>
    <w:sdtContent>
      <w:p w14:paraId="4F81A79A" w14:textId="37F0F87A" w:rsidR="00B05ED9" w:rsidRDefault="00B05E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56A">
          <w:rPr>
            <w:noProof/>
          </w:rPr>
          <w:t>3</w:t>
        </w:r>
        <w:r>
          <w:fldChar w:fldCharType="end"/>
        </w:r>
      </w:p>
    </w:sdtContent>
  </w:sdt>
  <w:p w14:paraId="531591B6" w14:textId="77777777" w:rsidR="00B05ED9" w:rsidRDefault="00B05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915E7" w14:textId="77777777" w:rsidR="00AB0A23" w:rsidRDefault="00AB0A23" w:rsidP="00B05ED9">
      <w:r>
        <w:separator/>
      </w:r>
    </w:p>
  </w:footnote>
  <w:footnote w:type="continuationSeparator" w:id="0">
    <w:p w14:paraId="5B06F990" w14:textId="77777777" w:rsidR="00AB0A23" w:rsidRDefault="00AB0A23" w:rsidP="00B0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558758"/>
    <w:multiLevelType w:val="singleLevel"/>
    <w:tmpl w:val="8E558758"/>
    <w:lvl w:ilvl="0">
      <w:start w:val="13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315699A"/>
    <w:multiLevelType w:val="hybridMultilevel"/>
    <w:tmpl w:val="FAA09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160"/>
    <w:multiLevelType w:val="hybridMultilevel"/>
    <w:tmpl w:val="2026C2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A6D85"/>
    <w:multiLevelType w:val="hybridMultilevel"/>
    <w:tmpl w:val="22EC16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3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1A"/>
    <w:rsid w:val="001078D3"/>
    <w:rsid w:val="00122502"/>
    <w:rsid w:val="002A2B8F"/>
    <w:rsid w:val="00415950"/>
    <w:rsid w:val="004A03DF"/>
    <w:rsid w:val="004D6316"/>
    <w:rsid w:val="00517F16"/>
    <w:rsid w:val="0056309A"/>
    <w:rsid w:val="00582EDE"/>
    <w:rsid w:val="005C238D"/>
    <w:rsid w:val="005D6A3E"/>
    <w:rsid w:val="006621AB"/>
    <w:rsid w:val="0066751A"/>
    <w:rsid w:val="006A456A"/>
    <w:rsid w:val="008031F3"/>
    <w:rsid w:val="008122CF"/>
    <w:rsid w:val="008462C8"/>
    <w:rsid w:val="008546FA"/>
    <w:rsid w:val="00876A69"/>
    <w:rsid w:val="008E542D"/>
    <w:rsid w:val="00922B19"/>
    <w:rsid w:val="00927A4C"/>
    <w:rsid w:val="00932556"/>
    <w:rsid w:val="00977FC5"/>
    <w:rsid w:val="009A08EC"/>
    <w:rsid w:val="009A708B"/>
    <w:rsid w:val="009C3E8A"/>
    <w:rsid w:val="009D6BC9"/>
    <w:rsid w:val="009E230B"/>
    <w:rsid w:val="009F3CA7"/>
    <w:rsid w:val="00A17BDF"/>
    <w:rsid w:val="00A2067F"/>
    <w:rsid w:val="00AA7272"/>
    <w:rsid w:val="00AB0A23"/>
    <w:rsid w:val="00B05ED9"/>
    <w:rsid w:val="00B5754D"/>
    <w:rsid w:val="00C20D4D"/>
    <w:rsid w:val="00C25798"/>
    <w:rsid w:val="00C33596"/>
    <w:rsid w:val="00C378F3"/>
    <w:rsid w:val="00C86532"/>
    <w:rsid w:val="00CF5104"/>
    <w:rsid w:val="00D33DD6"/>
    <w:rsid w:val="00D466D0"/>
    <w:rsid w:val="00D60328"/>
    <w:rsid w:val="00D74898"/>
    <w:rsid w:val="00D92C4F"/>
    <w:rsid w:val="00DB7AA9"/>
    <w:rsid w:val="00E4445F"/>
    <w:rsid w:val="00E64296"/>
    <w:rsid w:val="00E67C91"/>
    <w:rsid w:val="00E95FD9"/>
    <w:rsid w:val="00F5517B"/>
    <w:rsid w:val="00F80741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E12A"/>
  <w15:chartTrackingRefBased/>
  <w15:docId w15:val="{ABE7BC28-B6F6-431B-8DBA-F504C78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4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7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57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7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FC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E54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7A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autoRedefine/>
    <w:uiPriority w:val="99"/>
    <w:semiHidden/>
    <w:unhideWhenUsed/>
    <w:qFormat/>
    <w:rsid w:val="004A03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5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E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5E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E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57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onia.edu.pl/pl/products?f%5b0%5d=autor_literatury:1242" TargetMode="External"/><Relationship Id="rId13" Type="http://schemas.openxmlformats.org/officeDocument/2006/relationships/hyperlink" Target="https://www.harmonia.edu.pl/pl/products?v=293&amp;f%5b0%5d=autor_literatury:43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rmonia.edu.pl/pl/products?v=293&amp;f%5b0%5d=autor_literatury:431" TargetMode="External"/><Relationship Id="rId17" Type="http://schemas.openxmlformats.org/officeDocument/2006/relationships/hyperlink" Target="https://harmonia.edu.pl/pl/products?f%5b0%5d=autor_literatury:1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rmonia.edu.pl/pl/products?f%5b0%5d=autor_literatury:12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rmonia.edu.pl/pl/products?f%5b0%5d=autor_literatury:12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rmonia.edu.pl/pl/products?v=2596&amp;f%5b0%5d=autor_literatury:781" TargetMode="External"/><Relationship Id="rId10" Type="http://schemas.openxmlformats.org/officeDocument/2006/relationships/hyperlink" Target="https://harmonia.edu.pl/pl/products?f%5b0%5d=autor_literatury:124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rmonia.edu.pl/pl/products?f%5b0%5d=autor_literatury:1243" TargetMode="External"/><Relationship Id="rId14" Type="http://schemas.openxmlformats.org/officeDocument/2006/relationships/hyperlink" Target="https://www.harmonia.edu.pl/pl/products?v=2596&amp;f%5b0%5d=autor_literatury:78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EF69-1628-4CB0-983F-FF338149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prusiecki1@interia.pl</cp:lastModifiedBy>
  <cp:revision>12</cp:revision>
  <cp:lastPrinted>2022-07-28T08:40:00Z</cp:lastPrinted>
  <dcterms:created xsi:type="dcterms:W3CDTF">2024-09-14T05:05:00Z</dcterms:created>
  <dcterms:modified xsi:type="dcterms:W3CDTF">2025-01-28T12:17:00Z</dcterms:modified>
</cp:coreProperties>
</file>